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9071" w14:textId="77777777" w:rsidR="004922F6" w:rsidRDefault="00EA61BB">
      <w:pPr>
        <w:jc w:val="center"/>
      </w:pPr>
      <w:r>
        <w:rPr>
          <w:noProof/>
        </w:rPr>
        <w:drawing>
          <wp:inline distT="0" distB="0" distL="0" distR="0" wp14:anchorId="179B2B48" wp14:editId="36D83429">
            <wp:extent cx="2971799" cy="2228849"/>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 cstate="print"/>
                    <a:stretch>
                      <a:fillRect/>
                    </a:stretch>
                  </pic:blipFill>
                  <pic:spPr>
                    <a:xfrm>
                      <a:off x="0" y="0"/>
                      <a:ext cx="2971799" cy="2228849"/>
                    </a:xfrm>
                    <a:prstGeom prst="rect">
                      <a:avLst/>
                    </a:prstGeom>
                  </pic:spPr>
                </pic:pic>
              </a:graphicData>
            </a:graphic>
          </wp:inline>
        </w:drawing>
      </w:r>
    </w:p>
    <w:p w14:paraId="53FBFD04" w14:textId="77777777" w:rsidR="004922F6" w:rsidRDefault="00EA61BB">
      <w:pPr>
        <w:pStyle w:val="Title"/>
      </w:pPr>
      <w:r>
        <w:t>Swinton Primary Newsletter April 25</w:t>
      </w:r>
    </w:p>
    <w:p w14:paraId="0526649D" w14:textId="77777777" w:rsidR="004922F6" w:rsidRDefault="00EA61BB">
      <w:pPr>
        <w:pStyle w:val="Heading1"/>
      </w:pPr>
      <w:r>
        <w:t>Welcome</w:t>
      </w:r>
    </w:p>
    <w:p w14:paraId="2CEE8C90" w14:textId="77777777" w:rsidR="004922F6" w:rsidRDefault="00EA61BB">
      <w:pPr>
        <w:jc w:val="center"/>
      </w:pPr>
      <w:r>
        <w:rPr>
          <w:noProof/>
        </w:rPr>
        <w:drawing>
          <wp:inline distT="0" distB="0" distL="0" distR="0" wp14:anchorId="1F55DBEB" wp14:editId="3BE283BD">
            <wp:extent cx="5943600" cy="4249674"/>
            <wp:effectExtent l="0" t="0" r="0" b="0"/>
            <wp:docPr id="56735202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 cstate="print"/>
                    <a:stretch>
                      <a:fillRect/>
                    </a:stretch>
                  </pic:blipFill>
                  <pic:spPr>
                    <a:xfrm>
                      <a:off x="0" y="0"/>
                      <a:ext cx="5943600" cy="4249674"/>
                    </a:xfrm>
                    <a:prstGeom prst="rect">
                      <a:avLst/>
                    </a:prstGeom>
                  </pic:spPr>
                </pic:pic>
              </a:graphicData>
            </a:graphic>
          </wp:inline>
        </w:drawing>
      </w:r>
    </w:p>
    <w:p w14:paraId="56934CA0" w14:textId="77777777" w:rsidR="004922F6" w:rsidRDefault="00EA61BB">
      <w:pPr>
        <w:pStyle w:val="a"/>
      </w:pPr>
      <w:r>
        <w:t xml:space="preserve">Dear Parents and Carers, </w:t>
      </w:r>
    </w:p>
    <w:p w14:paraId="6BEF6792" w14:textId="77777777" w:rsidR="004922F6" w:rsidRDefault="00EA61BB">
      <w:pPr>
        <w:pStyle w:val="a"/>
      </w:pPr>
      <w:r>
        <w:lastRenderedPageBreak/>
        <w:t xml:space="preserve">We hope you enjoyed a restful break over the Easter holidays. It is great to come back to some sunny, dry weather and we are looking forward to the term ahead. </w:t>
      </w:r>
    </w:p>
    <w:p w14:paraId="5A6536E3" w14:textId="77777777" w:rsidR="004922F6" w:rsidRDefault="00EA61BB">
      <w:pPr>
        <w:pStyle w:val="a"/>
      </w:pPr>
      <w:r>
        <w:t xml:space="preserve">This </w:t>
      </w:r>
      <w:proofErr w:type="spellStart"/>
      <w:proofErr w:type="gramStart"/>
      <w:r>
        <w:t>term,we</w:t>
      </w:r>
      <w:proofErr w:type="spellEnd"/>
      <w:proofErr w:type="gramEnd"/>
      <w:r>
        <w:t xml:space="preserve"> are looking forward to welcoming our Pre-Entrants at our Induction visits and hope our current Primary 7s enjoy their last term at Primary school and all the events this brings. </w:t>
      </w:r>
    </w:p>
    <w:p w14:paraId="77F77D33" w14:textId="77777777" w:rsidR="004922F6" w:rsidRDefault="00EA61BB">
      <w:pPr>
        <w:pStyle w:val="a"/>
      </w:pPr>
      <w:r>
        <w:t>Term 4 is a busy one- with events, trips and lots of learning.</w:t>
      </w:r>
    </w:p>
    <w:p w14:paraId="6C8B0C74" w14:textId="77777777" w:rsidR="004922F6" w:rsidRDefault="00EA61BB">
      <w:pPr>
        <w:pStyle w:val="a"/>
      </w:pPr>
      <w:r>
        <w:t xml:space="preserve">Thank you in advance for your support and cooperation with the term ahead. </w:t>
      </w:r>
    </w:p>
    <w:p w14:paraId="2D69B2F5" w14:textId="77777777" w:rsidR="004922F6" w:rsidRDefault="00EA61BB">
      <w:pPr>
        <w:pStyle w:val="a"/>
      </w:pPr>
      <w:r>
        <w:t xml:space="preserve">If you have any questions or concerns, please do get in touch. </w:t>
      </w:r>
    </w:p>
    <w:p w14:paraId="4B031B5F" w14:textId="77777777" w:rsidR="004922F6" w:rsidRDefault="00EA61BB">
      <w:pPr>
        <w:pStyle w:val="a"/>
      </w:pPr>
      <w:r>
        <w:t xml:space="preserve">Kind regards, </w:t>
      </w:r>
    </w:p>
    <w:p w14:paraId="513DF875" w14:textId="77777777" w:rsidR="004922F6" w:rsidRDefault="00EA61BB">
      <w:pPr>
        <w:pStyle w:val="a"/>
      </w:pPr>
      <w:r>
        <w:t>Emma Gillies</w:t>
      </w:r>
    </w:p>
    <w:p w14:paraId="51717E63" w14:textId="77777777" w:rsidR="004922F6" w:rsidRDefault="00EA61BB">
      <w:pPr>
        <w:pStyle w:val="a"/>
      </w:pPr>
      <w:r>
        <w:t xml:space="preserve">Headteacher </w:t>
      </w:r>
    </w:p>
    <w:p w14:paraId="0A0A8CA9" w14:textId="77777777" w:rsidR="004922F6" w:rsidRDefault="00EA61BB">
      <w:pPr>
        <w:pStyle w:val="Heading1"/>
      </w:pPr>
      <w:r>
        <w:t>Teaching and Learning</w:t>
      </w:r>
    </w:p>
    <w:p w14:paraId="51C2EA10" w14:textId="77777777" w:rsidR="004922F6" w:rsidRDefault="00EA61BB">
      <w:pPr>
        <w:jc w:val="center"/>
      </w:pPr>
      <w:r>
        <w:rPr>
          <w:noProof/>
        </w:rPr>
        <w:drawing>
          <wp:inline distT="0" distB="0" distL="0" distR="0" wp14:anchorId="7BE4BA6E" wp14:editId="10D106D3">
            <wp:extent cx="1543050" cy="1152525"/>
            <wp:effectExtent l="0" t="0" r="0" b="0"/>
            <wp:docPr id="1852596810" name="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 cstate="print"/>
                    <a:stretch>
                      <a:fillRect/>
                    </a:stretch>
                  </pic:blipFill>
                  <pic:spPr>
                    <a:xfrm>
                      <a:off x="0" y="0"/>
                      <a:ext cx="1543050" cy="1152525"/>
                    </a:xfrm>
                    <a:prstGeom prst="rect">
                      <a:avLst/>
                    </a:prstGeom>
                  </pic:spPr>
                </pic:pic>
              </a:graphicData>
            </a:graphic>
          </wp:inline>
        </w:drawing>
      </w:r>
    </w:p>
    <w:p w14:paraId="3D9A4A45" w14:textId="77777777" w:rsidR="004922F6" w:rsidRDefault="00EA61BB">
      <w:pPr>
        <w:pStyle w:val="a"/>
      </w:pPr>
      <w:r>
        <w:t>This term, classes will be focusing on skills for learning, life and work. We will be having our World of Work week in May and are looking forward to developing children's understanding and application of skills such as managing money, teamwork and problem solving.</w:t>
      </w:r>
    </w:p>
    <w:p w14:paraId="63200677" w14:textId="77777777" w:rsidR="004922F6" w:rsidRDefault="00EA61BB">
      <w:pPr>
        <w:pStyle w:val="a"/>
      </w:pPr>
      <w:r>
        <w:t xml:space="preserve">Thanks to fundraising from last year's Tough Mudder, each class will also be going on a class trip this term. Details will follow for each class. </w:t>
      </w:r>
    </w:p>
    <w:p w14:paraId="5EA4F56B" w14:textId="77777777" w:rsidR="004922F6" w:rsidRDefault="00EA61BB">
      <w:pPr>
        <w:pStyle w:val="a"/>
      </w:pPr>
      <w:r>
        <w:t xml:space="preserve">Classes will also begin the Relationships, Sexual Health and </w:t>
      </w:r>
      <w:proofErr w:type="spellStart"/>
      <w:r>
        <w:t>Parent hood</w:t>
      </w:r>
      <w:proofErr w:type="spellEnd"/>
      <w:r>
        <w:t xml:space="preserve"> programme from next week. Details of learning for each stage will be shared on Seesaw. </w:t>
      </w:r>
    </w:p>
    <w:p w14:paraId="7968032D" w14:textId="77777777" w:rsidR="004922F6" w:rsidRDefault="00EA61BB">
      <w:pPr>
        <w:pStyle w:val="Heading1"/>
      </w:pPr>
      <w:r>
        <w:lastRenderedPageBreak/>
        <w:t>Attendance</w:t>
      </w:r>
    </w:p>
    <w:p w14:paraId="264ED879" w14:textId="77777777" w:rsidR="004922F6" w:rsidRDefault="00EA61BB">
      <w:pPr>
        <w:jc w:val="center"/>
      </w:pPr>
      <w:r>
        <w:rPr>
          <w:noProof/>
        </w:rPr>
        <w:drawing>
          <wp:inline distT="0" distB="0" distL="0" distR="0" wp14:anchorId="3DFF7FAE" wp14:editId="0DD20471">
            <wp:extent cx="2762250" cy="2076450"/>
            <wp:effectExtent l="0" t="0" r="0" b="0"/>
            <wp:docPr id="57922094" name="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 cstate="print"/>
                    <a:stretch>
                      <a:fillRect/>
                    </a:stretch>
                  </pic:blipFill>
                  <pic:spPr>
                    <a:xfrm>
                      <a:off x="0" y="0"/>
                      <a:ext cx="2762250" cy="2076450"/>
                    </a:xfrm>
                    <a:prstGeom prst="rect">
                      <a:avLst/>
                    </a:prstGeom>
                  </pic:spPr>
                </pic:pic>
              </a:graphicData>
            </a:graphic>
          </wp:inline>
        </w:drawing>
      </w:r>
    </w:p>
    <w:p w14:paraId="39D36F00" w14:textId="77777777" w:rsidR="004922F6" w:rsidRDefault="00EA61BB">
      <w:pPr>
        <w:pStyle w:val="a"/>
      </w:pPr>
      <w:r>
        <w:t xml:space="preserve">Young people achieve more when they go to school all day every day. We appreciate your efforts sending your child to school every day. </w:t>
      </w:r>
    </w:p>
    <w:p w14:paraId="7F56330E" w14:textId="77777777" w:rsidR="004922F6" w:rsidRDefault="00EA61BB">
      <w:pPr>
        <w:pStyle w:val="a"/>
      </w:pPr>
      <w:r>
        <w:t xml:space="preserve">However, if your child is absent from school due to sickness or a Medical/Dental Appointment then you must telephone the Pupil Absence Reporting Line 0141 287 0039 or by using an online form, you should register with my account to access </w:t>
      </w:r>
      <w:hyperlink r:id="rId9">
        <w:r>
          <w:rPr>
            <w:rStyle w:val="a3"/>
          </w:rPr>
          <w:t>https://www.glasgow.gov.uk/index.aspx?articleid=18832</w:t>
        </w:r>
      </w:hyperlink>
    </w:p>
    <w:p w14:paraId="28F19B0C" w14:textId="77777777" w:rsidR="004922F6" w:rsidRDefault="00EA61BB">
      <w:pPr>
        <w:pStyle w:val="a"/>
      </w:pPr>
      <w:r>
        <w:t xml:space="preserve">Reporting on Seesaw does not always reach the correct staff in the morning so please use the details above to report. </w:t>
      </w:r>
    </w:p>
    <w:p w14:paraId="57D5D1AE" w14:textId="77777777" w:rsidR="004922F6" w:rsidRDefault="00EA61BB">
      <w:pPr>
        <w:pStyle w:val="Heading1"/>
      </w:pPr>
      <w:r>
        <w:lastRenderedPageBreak/>
        <w:t>Reminders</w:t>
      </w:r>
    </w:p>
    <w:p w14:paraId="40D9F480" w14:textId="77777777" w:rsidR="004922F6" w:rsidRDefault="00EA61BB">
      <w:pPr>
        <w:jc w:val="center"/>
      </w:pPr>
      <w:r>
        <w:rPr>
          <w:noProof/>
        </w:rPr>
        <w:drawing>
          <wp:inline distT="0" distB="0" distL="0" distR="0" wp14:anchorId="4D010871" wp14:editId="3BADA307">
            <wp:extent cx="4457700" cy="4268320"/>
            <wp:effectExtent l="0" t="0" r="0" b="0"/>
            <wp:docPr id="2051068423" name="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stretch>
                      <a:fillRect/>
                    </a:stretch>
                  </pic:blipFill>
                  <pic:spPr>
                    <a:xfrm>
                      <a:off x="0" y="0"/>
                      <a:ext cx="4457700" cy="4268320"/>
                    </a:xfrm>
                    <a:prstGeom prst="rect">
                      <a:avLst/>
                    </a:prstGeom>
                  </pic:spPr>
                </pic:pic>
              </a:graphicData>
            </a:graphic>
          </wp:inline>
        </w:drawing>
      </w:r>
    </w:p>
    <w:p w14:paraId="0485A8BF" w14:textId="77777777" w:rsidR="004922F6" w:rsidRDefault="00EA61BB">
      <w:pPr>
        <w:pStyle w:val="a"/>
      </w:pPr>
      <w:r>
        <w:t>A few reminders as we begin our new term:</w:t>
      </w:r>
    </w:p>
    <w:p w14:paraId="16A75D7D" w14:textId="77777777" w:rsidR="004922F6" w:rsidRDefault="00EA61BB">
      <w:pPr>
        <w:pStyle w:val="a"/>
        <w:numPr>
          <w:ilvl w:val="0"/>
          <w:numId w:val="1"/>
        </w:numPr>
      </w:pPr>
      <w:r>
        <w:t xml:space="preserve">Children should not enter or exit through the vehicle gate before 9 or at 3pm. At these times, cars are in and out and it is a danger to children. </w:t>
      </w:r>
    </w:p>
    <w:p w14:paraId="2DBA3D6F" w14:textId="77777777" w:rsidR="004922F6" w:rsidRDefault="00EA61BB">
      <w:pPr>
        <w:pStyle w:val="a"/>
        <w:numPr>
          <w:ilvl w:val="0"/>
          <w:numId w:val="1"/>
        </w:numPr>
      </w:pPr>
      <w:r>
        <w:t xml:space="preserve">While children are allowed mobile phones in school for use after school (travelling home etc) phones </w:t>
      </w:r>
      <w:r>
        <w:rPr>
          <w:rStyle w:val="a1"/>
        </w:rPr>
        <w:t>must</w:t>
      </w:r>
      <w:r>
        <w:t xml:space="preserve"> be switched off while in school, once children enter school grounds. This is important for child protection and safety. Children are responsible for their </w:t>
      </w:r>
      <w:proofErr w:type="gramStart"/>
      <w:r>
        <w:t>phones</w:t>
      </w:r>
      <w:proofErr w:type="gramEnd"/>
      <w:r>
        <w:t xml:space="preserve"> and they must not be used during the day. Functions on Smart watches also mean these should not be used during the day. Further information will be communicated soon. </w:t>
      </w:r>
    </w:p>
    <w:p w14:paraId="5CD38791" w14:textId="77777777" w:rsidR="004922F6" w:rsidRDefault="00EA61BB">
      <w:pPr>
        <w:pStyle w:val="a"/>
      </w:pPr>
      <w:r>
        <w:t>Thank you</w:t>
      </w:r>
    </w:p>
    <w:p w14:paraId="3A04A104" w14:textId="77777777" w:rsidR="004922F6" w:rsidRDefault="00EA61BB">
      <w:pPr>
        <w:pStyle w:val="Heading1"/>
      </w:pPr>
      <w:r>
        <w:lastRenderedPageBreak/>
        <w:t>Dates for your Diary</w:t>
      </w:r>
    </w:p>
    <w:p w14:paraId="5EA1DA09" w14:textId="77777777" w:rsidR="004922F6" w:rsidRDefault="00EA61BB">
      <w:pPr>
        <w:jc w:val="center"/>
      </w:pPr>
      <w:r>
        <w:rPr>
          <w:noProof/>
        </w:rPr>
        <w:drawing>
          <wp:inline distT="0" distB="0" distL="0" distR="0" wp14:anchorId="0F54246E" wp14:editId="2A063E1E">
            <wp:extent cx="1343025" cy="1333500"/>
            <wp:effectExtent l="0" t="0" r="0" b="0"/>
            <wp:docPr id="1797104924" name="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 cstate="print"/>
                    <a:stretch>
                      <a:fillRect/>
                    </a:stretch>
                  </pic:blipFill>
                  <pic:spPr>
                    <a:xfrm>
                      <a:off x="0" y="0"/>
                      <a:ext cx="1343025" cy="1333500"/>
                    </a:xfrm>
                    <a:prstGeom prst="rect">
                      <a:avLst/>
                    </a:prstGeom>
                  </pic:spPr>
                </pic:pic>
              </a:graphicData>
            </a:graphic>
          </wp:inline>
        </w:drawing>
      </w:r>
    </w:p>
    <w:p w14:paraId="02368555" w14:textId="77777777" w:rsidR="004922F6" w:rsidRDefault="00EA61BB">
      <w:pPr>
        <w:pStyle w:val="a"/>
      </w:pPr>
      <w:r>
        <w:t>5th May - May holiday - school closed</w:t>
      </w:r>
    </w:p>
    <w:p w14:paraId="00A5BD3D" w14:textId="77777777" w:rsidR="004922F6" w:rsidRDefault="00EA61BB">
      <w:pPr>
        <w:pStyle w:val="a"/>
      </w:pPr>
      <w:r>
        <w:t xml:space="preserve">20th and 21st May -Bannerman High School Transition Days </w:t>
      </w:r>
    </w:p>
    <w:p w14:paraId="715978D8" w14:textId="77777777" w:rsidR="004922F6" w:rsidRDefault="00EA61BB">
      <w:pPr>
        <w:pStyle w:val="a"/>
      </w:pPr>
      <w:r>
        <w:t>21st May - Pre-Entrant visit</w:t>
      </w:r>
    </w:p>
    <w:p w14:paraId="107DE356" w14:textId="77777777" w:rsidR="004922F6" w:rsidRDefault="00EA61BB">
      <w:pPr>
        <w:pStyle w:val="a"/>
      </w:pPr>
      <w:r>
        <w:t>22nd May - In-service Day - school closed to pupils</w:t>
      </w:r>
    </w:p>
    <w:p w14:paraId="48871E0D" w14:textId="77777777" w:rsidR="004922F6" w:rsidRDefault="00EA61BB">
      <w:pPr>
        <w:pStyle w:val="a"/>
      </w:pPr>
      <w:r>
        <w:t>23rd and 26th May - May holiday - school closed</w:t>
      </w:r>
    </w:p>
    <w:p w14:paraId="0298C154" w14:textId="77777777" w:rsidR="004922F6" w:rsidRDefault="00EA61BB">
      <w:pPr>
        <w:pStyle w:val="a"/>
      </w:pPr>
      <w:r>
        <w:t>28th May - Wizard of Oz performed by M and M Productions (This event is free and funded by Tough Mudder funds from last session)</w:t>
      </w:r>
    </w:p>
    <w:p w14:paraId="393D5682" w14:textId="77777777" w:rsidR="004922F6" w:rsidRDefault="00EA61BB">
      <w:pPr>
        <w:pStyle w:val="a"/>
      </w:pPr>
      <w:r>
        <w:t>30th May - School Fun Day (This event is free and funded by Parent Group fundraising)</w:t>
      </w:r>
    </w:p>
    <w:p w14:paraId="012C8C67" w14:textId="77777777" w:rsidR="004922F6" w:rsidRDefault="00EA61BB">
      <w:pPr>
        <w:pStyle w:val="a"/>
      </w:pPr>
      <w:r>
        <w:t>4th June - Pre-entrant visit</w:t>
      </w:r>
    </w:p>
    <w:p w14:paraId="2513075D" w14:textId="77777777" w:rsidR="004922F6" w:rsidRDefault="00EA61BB">
      <w:pPr>
        <w:pStyle w:val="a"/>
      </w:pPr>
      <w:r>
        <w:t>6th June - City of Dance Finals for Lyrical finalists</w:t>
      </w:r>
    </w:p>
    <w:p w14:paraId="660E3A40" w14:textId="77777777" w:rsidR="004922F6" w:rsidRDefault="00EA61BB">
      <w:pPr>
        <w:pStyle w:val="a"/>
      </w:pPr>
      <w:r>
        <w:t>15th June - Summer Fayre 11-2pm</w:t>
      </w:r>
    </w:p>
    <w:p w14:paraId="4ADD88D2" w14:textId="77777777" w:rsidR="004922F6" w:rsidRDefault="00EA61BB">
      <w:pPr>
        <w:pStyle w:val="a"/>
      </w:pPr>
      <w:r>
        <w:t xml:space="preserve">19th </w:t>
      </w:r>
      <w:proofErr w:type="gramStart"/>
      <w:r>
        <w:t>June  1</w:t>
      </w:r>
      <w:proofErr w:type="gramEnd"/>
      <w:r>
        <w:t>.30pm - Leavers Show</w:t>
      </w:r>
    </w:p>
    <w:p w14:paraId="2FD6C119" w14:textId="77777777" w:rsidR="004922F6" w:rsidRDefault="00EA61BB">
      <w:pPr>
        <w:pStyle w:val="a"/>
      </w:pPr>
      <w:r>
        <w:t xml:space="preserve">23rd June 1.30pm </w:t>
      </w:r>
      <w:proofErr w:type="gramStart"/>
      <w:r>
        <w:t>-  Prize</w:t>
      </w:r>
      <w:proofErr w:type="gramEnd"/>
      <w:r>
        <w:t xml:space="preserve"> Giving P1-P6 </w:t>
      </w:r>
      <w:proofErr w:type="gramStart"/>
      <w:r>
        <w:t>( P</w:t>
      </w:r>
      <w:proofErr w:type="gramEnd"/>
      <w:r>
        <w:t>1 parents/carers invited and parents/carers of children receiving effort and merit prizes will also be invited)</w:t>
      </w:r>
    </w:p>
    <w:p w14:paraId="5CBAA9A2" w14:textId="77777777" w:rsidR="004922F6" w:rsidRDefault="00EA61BB">
      <w:pPr>
        <w:pStyle w:val="a"/>
      </w:pPr>
      <w:r>
        <w:t>24th June 1.30pm - P7 Leavers assembly (P7 parents/carers invited)</w:t>
      </w:r>
    </w:p>
    <w:p w14:paraId="000A859F" w14:textId="77777777" w:rsidR="004922F6" w:rsidRDefault="00EA61BB">
      <w:pPr>
        <w:pStyle w:val="a"/>
      </w:pPr>
      <w:r>
        <w:t xml:space="preserve">25th June - School closes 1pm for </w:t>
      </w:r>
      <w:proofErr w:type="gramStart"/>
      <w:r>
        <w:t>Summer</w:t>
      </w:r>
      <w:proofErr w:type="gramEnd"/>
      <w:r>
        <w:t xml:space="preserve"> holidays</w:t>
      </w:r>
    </w:p>
    <w:p w14:paraId="2EB4C91A" w14:textId="77777777" w:rsidR="004922F6" w:rsidRDefault="00EA61BB">
      <w:pPr>
        <w:pStyle w:val="a"/>
      </w:pPr>
      <w:r>
        <w:t xml:space="preserve">Please get in touch if you have any questions or concerns. </w:t>
      </w:r>
    </w:p>
    <w:p w14:paraId="6893C7F4" w14:textId="77777777" w:rsidR="004922F6" w:rsidRDefault="004922F6">
      <w:pPr>
        <w:pStyle w:val="a"/>
      </w:pPr>
    </w:p>
    <w:p w14:paraId="086ADD7F" w14:textId="77777777" w:rsidR="004922F6" w:rsidRDefault="00EA61BB">
      <w:pPr>
        <w:pStyle w:val="a"/>
      </w:pPr>
      <w:r>
        <w:t>Kind regards,</w:t>
      </w:r>
    </w:p>
    <w:p w14:paraId="06BFFC4D" w14:textId="77777777" w:rsidR="004922F6" w:rsidRDefault="00EA61BB">
      <w:pPr>
        <w:pStyle w:val="a"/>
      </w:pPr>
      <w:r>
        <w:rPr>
          <w:rStyle w:val="a0"/>
        </w:rPr>
        <w:t>Emma Gillies</w:t>
      </w:r>
    </w:p>
    <w:p w14:paraId="0E3EBB11" w14:textId="77777777" w:rsidR="004922F6" w:rsidRDefault="00EA61BB">
      <w:pPr>
        <w:pStyle w:val="a"/>
      </w:pPr>
      <w:r>
        <w:rPr>
          <w:rStyle w:val="a0"/>
        </w:rPr>
        <w:t>Headteacher</w:t>
      </w:r>
    </w:p>
    <w:sectPr w:rsidR="004922F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194E"/>
    <w:multiLevelType w:val="hybridMultilevel"/>
    <w:tmpl w:val="1B26C988"/>
    <w:lvl w:ilvl="0" w:tplc="0660F3BA">
      <w:start w:val="1"/>
      <w:numFmt w:val="bullet"/>
      <w:lvlText w:val="•"/>
      <w:lvlJc w:val="left"/>
      <w:pPr>
        <w:ind w:left="720" w:hanging="360"/>
      </w:pPr>
      <w:rPr>
        <w:rFonts w:ascii="Calibri" w:hAnsi="Calibri" w:hint="default"/>
      </w:rPr>
    </w:lvl>
    <w:lvl w:ilvl="1" w:tplc="EDEE7D6E" w:tentative="1">
      <w:start w:val="1"/>
      <w:numFmt w:val="bullet"/>
      <w:lvlText w:val="-"/>
      <w:lvlJc w:val="left"/>
      <w:pPr>
        <w:ind w:left="1440" w:hanging="360"/>
      </w:pPr>
      <w:rPr>
        <w:rFonts w:ascii="Courier New" w:hAnsi="Courier New" w:hint="default"/>
      </w:rPr>
    </w:lvl>
    <w:lvl w:ilvl="2" w:tplc="7F344D12" w:tentative="1">
      <w:start w:val="1"/>
      <w:numFmt w:val="bullet"/>
      <w:lvlText w:val="◦"/>
      <w:lvlJc w:val="left"/>
      <w:pPr>
        <w:ind w:left="2160" w:hanging="360"/>
      </w:pPr>
      <w:rPr>
        <w:rFonts w:ascii="Calibri" w:hAnsi="Calibri" w:hint="default"/>
      </w:rPr>
    </w:lvl>
    <w:lvl w:ilvl="3" w:tplc="12082242" w:tentative="1">
      <w:start w:val="1"/>
      <w:numFmt w:val="bullet"/>
      <w:lvlText w:val="•"/>
      <w:lvlJc w:val="left"/>
      <w:pPr>
        <w:ind w:left="2880" w:hanging="360"/>
      </w:pPr>
      <w:rPr>
        <w:rFonts w:ascii="Calibri" w:hAnsi="Calibri" w:hint="default"/>
      </w:rPr>
    </w:lvl>
    <w:lvl w:ilvl="4" w:tplc="8618F0E0" w:tentative="1">
      <w:start w:val="1"/>
      <w:numFmt w:val="bullet"/>
      <w:lvlText w:val="-"/>
      <w:lvlJc w:val="left"/>
      <w:pPr>
        <w:ind w:left="3600" w:hanging="360"/>
      </w:pPr>
      <w:rPr>
        <w:rFonts w:ascii="Courier New" w:hAnsi="Courier New" w:hint="default"/>
      </w:rPr>
    </w:lvl>
    <w:lvl w:ilvl="5" w:tplc="4C6414CC" w:tentative="1">
      <w:start w:val="1"/>
      <w:numFmt w:val="bullet"/>
      <w:lvlText w:val="◦"/>
      <w:lvlJc w:val="left"/>
      <w:pPr>
        <w:ind w:left="4320" w:hanging="360"/>
      </w:pPr>
      <w:rPr>
        <w:rFonts w:ascii="Calibri" w:hAnsi="Calibri" w:hint="default"/>
      </w:rPr>
    </w:lvl>
    <w:lvl w:ilvl="6" w:tplc="1A9075F6" w:tentative="1">
      <w:start w:val="1"/>
      <w:numFmt w:val="bullet"/>
      <w:lvlText w:val="•"/>
      <w:lvlJc w:val="left"/>
      <w:pPr>
        <w:ind w:left="5040" w:hanging="360"/>
      </w:pPr>
      <w:rPr>
        <w:rFonts w:ascii="Calibri" w:hAnsi="Calibri" w:hint="default"/>
      </w:rPr>
    </w:lvl>
    <w:lvl w:ilvl="7" w:tplc="D110C7AE" w:tentative="1">
      <w:start w:val="1"/>
      <w:numFmt w:val="bullet"/>
      <w:lvlText w:val="-"/>
      <w:lvlJc w:val="left"/>
      <w:pPr>
        <w:ind w:left="5760" w:hanging="360"/>
      </w:pPr>
      <w:rPr>
        <w:rFonts w:ascii="Courier New" w:hAnsi="Courier New" w:hint="default"/>
      </w:rPr>
    </w:lvl>
    <w:lvl w:ilvl="8" w:tplc="F4AC2A94" w:tentative="1">
      <w:start w:val="1"/>
      <w:numFmt w:val="bullet"/>
      <w:lvlText w:val="◦"/>
      <w:lvlJc w:val="left"/>
      <w:pPr>
        <w:ind w:left="6480" w:hanging="360"/>
      </w:pPr>
      <w:rPr>
        <w:rFonts w:ascii="Calibri" w:hAnsi="Calibri" w:hint="default"/>
      </w:rPr>
    </w:lvl>
  </w:abstractNum>
  <w:num w:numId="1" w16cid:durableId="1366757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F6"/>
    <w:rsid w:val="004922F6"/>
    <w:rsid w:val="004F6427"/>
    <w:rsid w:val="00EA61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B1F0"/>
  <w15:docId w15:val="{CA71220E-6319-40D9-9FC3-4D83C4A9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a"/>
    <w:next w:val="a"/>
    <w:uiPriority w:val="9"/>
    <w:qFormat/>
    <w:pPr>
      <w:keepNext/>
      <w:keepLines/>
      <w:spacing w:before="480" w:after="120"/>
      <w:outlineLvl w:val="0"/>
    </w:pPr>
    <w:rPr>
      <w:rFonts w:ascii="Calibri Light"/>
      <w:color w:val="156082" w:themeColor="accent1"/>
      <w:sz w:val="32"/>
    </w:rPr>
  </w:style>
  <w:style w:type="paragraph" w:styleId="Heading2">
    <w:name w:val="heading 2"/>
    <w:basedOn w:val="a"/>
    <w:next w:val="a"/>
    <w:uiPriority w:val="9"/>
    <w:semiHidden/>
    <w:unhideWhenUsed/>
    <w:qFormat/>
    <w:pPr>
      <w:keepNext/>
      <w:keepLines/>
      <w:spacing w:before="40" w:after="0"/>
      <w:outlineLvl w:val="1"/>
    </w:pPr>
    <w:rPr>
      <w:rFonts w:ascii="Calibri Light"/>
      <w:color w:val="156082"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unhideWhenUsed/>
    <w:qFormat/>
    <w:rPr>
      <w:rFonts w:ascii="Calibri"/>
    </w:rPr>
  </w:style>
  <w:style w:type="paragraph" w:styleId="Title">
    <w:name w:val="Title"/>
    <w:basedOn w:val="a"/>
    <w:next w:val="a"/>
    <w:uiPriority w:val="10"/>
    <w:qFormat/>
    <w:pPr>
      <w:spacing w:line="240" w:lineRule="auto"/>
      <w:outlineLvl w:val="0"/>
    </w:pPr>
    <w:rPr>
      <w:rFonts w:ascii="Calibri Light"/>
      <w:sz w:val="56"/>
    </w:rPr>
  </w:style>
  <w:style w:type="character" w:customStyle="1" w:styleId="a0">
    <w:unhideWhenUsed/>
    <w:qFormat/>
    <w:rPr>
      <w:rFonts w:ascii="Calibri"/>
      <w:b/>
      <w:i/>
    </w:rPr>
  </w:style>
  <w:style w:type="character" w:customStyle="1" w:styleId="a1">
    <w:unhideWhenUsed/>
    <w:qFormat/>
    <w:rPr>
      <w:rFonts w:ascii="Calibri"/>
      <w:b/>
    </w:rPr>
  </w:style>
  <w:style w:type="character" w:customStyle="1" w:styleId="a2">
    <w:unhideWhenUsed/>
    <w:qFormat/>
    <w:rPr>
      <w:rFonts w:ascii="Calibri"/>
      <w:i/>
    </w:rPr>
  </w:style>
  <w:style w:type="character" w:customStyle="1" w:styleId="a3">
    <w:unhideWhenUsed/>
    <w:qFormat/>
    <w:rPr>
      <w:rFonts w:ascii="Calibri"/>
      <w:color w:val="467886" w:themeColor="hyperlink"/>
      <w:u w:val="single"/>
    </w:rPr>
  </w:style>
  <w:style w:type="character" w:customStyle="1" w:styleId="a4">
    <w:unhideWhenUsed/>
    <w:qFormat/>
    <w:rPr>
      <w:rFonts w:ascii="Calibri"/>
      <w:b/>
      <w:color w:val="467886" w:themeColor="hyperlink"/>
      <w:u w:val="single"/>
    </w:rPr>
  </w:style>
  <w:style w:type="character" w:customStyle="1" w:styleId="a5">
    <w:unhideWhenUsed/>
    <w:qFormat/>
    <w:rPr>
      <w:rFonts w:ascii="Calibri"/>
      <w:i/>
      <w:color w:val="467886" w:themeColor="hyperlink"/>
      <w:u w:val="single"/>
    </w:rPr>
  </w:style>
  <w:style w:type="character" w:customStyle="1" w:styleId="a6">
    <w:unhideWhenUsed/>
    <w:qFormat/>
    <w:rPr>
      <w:rFonts w:ascii="Calibri"/>
      <w:b/>
      <w:i/>
      <w:color w:val="467886" w:themeColor="hyperlink"/>
      <w:u w:val="single"/>
    </w:rPr>
  </w:style>
  <w:style w:type="paragraph" w:customStyle="1" w:styleId="a7">
    <w:basedOn w:val="a"/>
    <w:next w:val="a"/>
    <w:unhideWhenUsed/>
    <w:qFormat/>
    <w:pPr>
      <w:spacing w:after="200" w:line="240" w:lineRule="auto"/>
      <w:jc w:val="center"/>
    </w:pPr>
    <w:rPr>
      <w:i/>
      <w:color w:val="0E2841" w:themeColor="text2"/>
      <w:sz w:val="18"/>
    </w:rPr>
  </w:style>
  <w:style w:type="paragraph" w:customStyle="1" w:styleId="a8">
    <w:basedOn w:val="a"/>
    <w:next w:val="a"/>
    <w:unhideWhenUsed/>
    <w:qFormat/>
    <w:pPr>
      <w:spacing w:after="0" w:line="240" w:lineRule="auto"/>
    </w:pPr>
    <w:rPr>
      <w:sz w:val="20"/>
    </w:rPr>
  </w:style>
  <w:style w:type="paragraph" w:customStyle="1" w:styleId="a9">
    <w:basedOn w:val="a"/>
    <w:next w:val="a"/>
    <w:unhideWhenUsed/>
    <w:qFormat/>
    <w:pPr>
      <w:pBdr>
        <w:top w:val="single" w:sz="4" w:space="10" w:color="156082" w:themeColor="accent1"/>
        <w:bottom w:val="single" w:sz="4" w:space="10" w:color="156082" w:themeColor="accent1"/>
      </w:pBdr>
      <w:spacing w:before="360" w:after="360"/>
      <w:jc w:val="center"/>
    </w:pPr>
    <w:rPr>
      <w:i/>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g"/><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s://www.glasgow.gov.uk/index.aspx?articleid=18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Sutherland, N  ( Swinton Primary )</dc:creator>
  <cp:lastModifiedBy>Sutherland, N  ( Swinton Primary )</cp:lastModifiedBy>
  <cp:revision>2</cp:revision>
  <dcterms:created xsi:type="dcterms:W3CDTF">2025-04-29T09:11:00Z</dcterms:created>
  <dcterms:modified xsi:type="dcterms:W3CDTF">2025-04-29T09:11:00Z</dcterms:modified>
</cp:coreProperties>
</file>